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500" w:type="dxa"/>
        <w:jc w:val="center"/>
        <w:tblCellSpacing w:w="0" w:type="dxa"/>
        <w:tblInd w:w="229" w:type="dxa"/>
        <w:shd w:val="clear" w:color="auto" w:fill="FFFFFF"/>
        <w:tblLayout w:type="fixed"/>
        <w:tblCellMar>
          <w:top w:w="0" w:type="dxa"/>
          <w:left w:w="0" w:type="dxa"/>
          <w:bottom w:w="0" w:type="dxa"/>
          <w:right w:w="0" w:type="dxa"/>
        </w:tblCellMar>
      </w:tblPr>
      <w:tblGrid>
        <w:gridCol w:w="13500"/>
      </w:tblGrid>
      <w:tr>
        <w:tblPrEx>
          <w:shd w:val="clear" w:color="auto" w:fill="FFFFFF"/>
          <w:tblLayout w:type="fixed"/>
        </w:tblPrEx>
        <w:trPr>
          <w:trHeight w:val="450" w:hRule="atLeast"/>
          <w:tblCellSpacing w:w="0" w:type="dxa"/>
          <w:jc w:val="center"/>
        </w:trPr>
        <w:tc>
          <w:tcPr>
            <w:tcW w:w="13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ascii="Arial" w:hAnsi="Arial" w:cs="Arial"/>
                <w:b w:val="0"/>
                <w:i w:val="0"/>
                <w:caps w:val="0"/>
                <w:color w:val="000000"/>
                <w:spacing w:val="0"/>
                <w:sz w:val="18"/>
                <w:szCs w:val="18"/>
              </w:rPr>
            </w:pPr>
            <w:r>
              <w:rPr>
                <w:rStyle w:val="4"/>
                <w:rFonts w:hint="default" w:ascii="Arial" w:hAnsi="Arial" w:eastAsia="宋体" w:cs="Arial"/>
                <w:i w:val="0"/>
                <w:caps w:val="0"/>
                <w:color w:val="000000"/>
                <w:spacing w:val="0"/>
                <w:kern w:val="0"/>
                <w:sz w:val="27"/>
                <w:szCs w:val="27"/>
                <w:lang w:val="en-US" w:eastAsia="zh-CN" w:bidi="ar"/>
              </w:rPr>
              <w:t>云南省住房和城乡建设厅关于开展2018年度建筑工程系列中级专业技术职务任职资格申报评审工作的通知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t>文号:云建职〔2018〕2号</w:t>
            </w:r>
          </w:p>
        </w:tc>
      </w:tr>
      <w:tr>
        <w:tblPrEx>
          <w:shd w:val="clear" w:color="auto" w:fill="FFFFFF"/>
          <w:tblLayout w:type="fixed"/>
          <w:tblCellMar>
            <w:top w:w="0" w:type="dxa"/>
            <w:left w:w="0" w:type="dxa"/>
            <w:bottom w:w="0" w:type="dxa"/>
            <w:right w:w="0" w:type="dxa"/>
          </w:tblCellMar>
        </w:tblPrEx>
        <w:trPr>
          <w:trHeight w:val="30" w:hRule="atLeast"/>
          <w:tblCellSpacing w:w="0" w:type="dxa"/>
          <w:jc w:val="center"/>
        </w:trPr>
        <w:tc>
          <w:tcPr>
            <w:tcW w:w="13500" w:type="dxa"/>
            <w:shd w:val="clear" w:color="auto" w:fill="CCCCCC"/>
            <w:vAlign w:val="center"/>
          </w:tcPr>
          <w:p>
            <w:pPr>
              <w:rPr>
                <w:rFonts w:hint="default" w:ascii="Arial" w:hAnsi="Arial" w:cs="Arial"/>
                <w:b w:val="0"/>
                <w:i w:val="0"/>
                <w:caps w:val="0"/>
                <w:color w:val="000000"/>
                <w:spacing w:val="0"/>
                <w:sz w:val="18"/>
                <w:szCs w:val="18"/>
              </w:rPr>
            </w:pPr>
          </w:p>
        </w:tc>
      </w:tr>
      <w:tr>
        <w:tblPrEx>
          <w:shd w:val="clear" w:color="auto" w:fill="FFFFFF"/>
          <w:tblLayout w:type="fixed"/>
          <w:tblCellMar>
            <w:top w:w="0" w:type="dxa"/>
            <w:left w:w="0" w:type="dxa"/>
            <w:bottom w:w="0" w:type="dxa"/>
            <w:right w:w="0" w:type="dxa"/>
          </w:tblCellMar>
        </w:tblPrEx>
        <w:trPr>
          <w:trHeight w:val="226" w:hRule="atLeast"/>
          <w:tblCellSpacing w:w="0" w:type="dxa"/>
          <w:jc w:val="center"/>
        </w:trPr>
        <w:tc>
          <w:tcPr>
            <w:tcW w:w="13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Arial" w:hAnsi="Arial" w:cs="Arial"/>
                <w:b w:val="0"/>
                <w:i w:val="0"/>
                <w:caps w:val="0"/>
                <w:color w:val="000000"/>
                <w:spacing w:val="0"/>
                <w:sz w:val="18"/>
                <w:szCs w:val="18"/>
              </w:rPr>
            </w:pPr>
            <w:r>
              <w:rPr>
                <w:rStyle w:val="4"/>
                <w:rFonts w:hint="default" w:ascii="Arial" w:hAnsi="Arial" w:eastAsia="宋体" w:cs="Arial"/>
                <w:i w:val="0"/>
                <w:caps w:val="0"/>
                <w:color w:val="C0C0C0"/>
                <w:spacing w:val="0"/>
                <w:kern w:val="0"/>
                <w:sz w:val="19"/>
                <w:szCs w:val="19"/>
                <w:lang w:val="en-US" w:eastAsia="zh-CN" w:bidi="ar"/>
              </w:rPr>
              <w:t>( 发稿时间：2018-04-25  )</w:t>
            </w:r>
          </w:p>
        </w:tc>
      </w:tr>
      <w:tr>
        <w:tblPrEx>
          <w:shd w:val="clear" w:color="auto" w:fill="FFFFFF"/>
          <w:tblLayout w:type="fixed"/>
          <w:tblCellMar>
            <w:top w:w="0" w:type="dxa"/>
            <w:left w:w="0" w:type="dxa"/>
            <w:bottom w:w="0" w:type="dxa"/>
            <w:right w:w="0" w:type="dxa"/>
          </w:tblCellMar>
        </w:tblPrEx>
        <w:trPr>
          <w:tblCellSpacing w:w="0" w:type="dxa"/>
          <w:jc w:val="center"/>
        </w:trPr>
        <w:tc>
          <w:tcPr>
            <w:tcW w:w="1350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left"/>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 </w:t>
            </w:r>
          </w:p>
        </w:tc>
      </w:tr>
      <w:tr>
        <w:tblPrEx>
          <w:shd w:val="clear" w:color="auto" w:fill="FFFFFF"/>
          <w:tblLayout w:type="fixed"/>
          <w:tblCellMar>
            <w:top w:w="0" w:type="dxa"/>
            <w:left w:w="0" w:type="dxa"/>
            <w:bottom w:w="0" w:type="dxa"/>
            <w:right w:w="0" w:type="dxa"/>
          </w:tblCellMar>
        </w:tblPrEx>
        <w:trPr>
          <w:tblCellSpacing w:w="0" w:type="dxa"/>
          <w:jc w:val="center"/>
        </w:trPr>
        <w:tc>
          <w:tcPr>
            <w:tcW w:w="1350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ascii="方正仿宋简体" w:hAnsi="方正仿宋简体" w:eastAsia="方正仿宋简体" w:cs="方正仿宋简体"/>
                <w:b w:val="0"/>
                <w:i w:val="0"/>
                <w:caps w:val="0"/>
                <w:color w:val="000000"/>
                <w:spacing w:val="0"/>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方正仿宋简体" w:hAnsi="方正仿宋简体" w:eastAsia="方正仿宋简体" w:cs="方正仿宋简体"/>
                <w:b w:val="0"/>
                <w:i w:val="0"/>
                <w:caps w:val="0"/>
                <w:color w:val="000000"/>
                <w:spacing w:val="0"/>
                <w:sz w:val="30"/>
                <w:szCs w:val="30"/>
              </w:rPr>
              <w:t>  </w:t>
            </w:r>
            <w:r>
              <w:rPr>
                <w:rFonts w:ascii="仿宋" w:hAnsi="仿宋" w:eastAsia="仿宋" w:cs="仿宋"/>
                <w:b w:val="0"/>
                <w:i w:val="0"/>
                <w:caps w:val="0"/>
                <w:color w:val="000000"/>
                <w:spacing w:val="0"/>
                <w:sz w:val="30"/>
                <w:szCs w:val="30"/>
              </w:rPr>
              <w:t> </w:t>
            </w:r>
            <w:r>
              <w:rPr>
                <w:rFonts w:ascii="方正小标宋简体" w:hAnsi="方正小标宋简体" w:eastAsia="方正小标宋简体" w:cs="方正小标宋简体"/>
                <w:b w:val="0"/>
                <w:i w:val="0"/>
                <w:caps w:val="0"/>
                <w:color w:val="000000"/>
                <w:spacing w:val="0"/>
                <w:sz w:val="32"/>
                <w:szCs w:val="32"/>
              </w:rPr>
              <w:t> </w:t>
            </w:r>
            <w:r>
              <w:rPr>
                <w:rFonts w:hint="default" w:ascii="方正小标宋简体" w:hAnsi="方正小标宋简体" w:eastAsia="方正小标宋简体" w:cs="方正小标宋简体"/>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b w:val="0"/>
                <w:i w:val="0"/>
                <w:caps w:val="0"/>
                <w:color w:val="000000"/>
                <w:spacing w:val="0"/>
                <w:sz w:val="44"/>
                <w:szCs w:val="44"/>
              </w:rPr>
              <w:t>云南省住房和城乡建设厅关于开展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b w:val="0"/>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b w:val="0"/>
                <w:i w:val="0"/>
                <w:caps w:val="0"/>
                <w:color w:val="000000"/>
                <w:spacing w:val="0"/>
                <w:sz w:val="44"/>
                <w:szCs w:val="44"/>
              </w:rPr>
              <w:t>2018年度建筑工程系列中级专业技术职务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b w:val="0"/>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b w:val="0"/>
                <w:i w:val="0"/>
                <w:caps w:val="0"/>
                <w:color w:val="000000"/>
                <w:spacing w:val="0"/>
                <w:sz w:val="44"/>
                <w:szCs w:val="44"/>
              </w:rPr>
              <w:t>任职资格申报评审工作的通知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b w:val="0"/>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20"/>
              <w:jc w:val="left"/>
              <w:rPr>
                <w:rFonts w:hint="default" w:ascii="Times New Roman" w:hAnsi="Times New Roman" w:cs="Times New Roman"/>
                <w:sz w:val="21"/>
                <w:szCs w:val="21"/>
              </w:rPr>
            </w:pPr>
            <w:r>
              <w:rPr>
                <w:rFonts w:hint="default" w:ascii="方正仿宋简体" w:hAnsi="方正仿宋简体" w:eastAsia="方正仿宋简体" w:cs="方正仿宋简体"/>
                <w:b w:val="0"/>
                <w:i w:val="0"/>
                <w:caps w:val="0"/>
                <w:color w:val="000000"/>
                <w:spacing w:val="0"/>
                <w:sz w:val="36"/>
                <w:szCs w:val="3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各有关单位及个人：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为切实做好2018年度建筑工程系列中级专业技术职务任职资格申报评审工作，现将有关事宜通知如下：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ascii="黑体" w:hAnsi="宋体" w:eastAsia="黑体" w:cs="黑体"/>
                <w:b w:val="0"/>
                <w:i w:val="0"/>
                <w:caps w:val="0"/>
                <w:color w:val="000000"/>
                <w:spacing w:val="0"/>
                <w:sz w:val="32"/>
                <w:szCs w:val="32"/>
              </w:rPr>
              <w:t>一、评审范围及对象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建筑行业各建筑工程、建筑设计、建筑安装、建筑电气、建筑结构、建筑水电、建筑装饰、城乡规划、暖通、道桥、工程管理、施工管理、工程监理、工程检测、工程造价、房地产、防护防化、给排水、勘察设计、燃气工程、市政工程、岩土工程、园林绿化、园林设计、总图运输等专业的省属企事业单位（含非公企业）中具备申报评审中级专业技术职务规定学历的专业技术人员。公务员（含参照公务员法管理的事业单位工作人员）、已离退休和达到国家法定退休年龄的人员（不含按规定批准延迟退休并在延迟期内的人员），均不属申报评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rPr>
              <w:t>二、评审条件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（一）省属公有制企事业单位专业技术人员申报条件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建筑工程或相近专业毕业，硕士学位，从事本专业工作3年以上；大学本科毕业或大学专科毕业，获得助理工程师资格并从事本专业工作4年以上；中专毕业，获得助理工程师5年以上，且从事本专业工作15年以上，可申报评审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00"/>
                <w:spacing w:val="0"/>
                <w:sz w:val="32"/>
                <w:szCs w:val="32"/>
              </w:rPr>
              <w:t>（二）</w:t>
            </w:r>
            <w:r>
              <w:rPr>
                <w:rFonts w:hint="eastAsia" w:ascii="仿宋" w:hAnsi="仿宋" w:eastAsia="仿宋" w:cs="仿宋"/>
                <w:b w:val="0"/>
                <w:i w:val="0"/>
                <w:caps w:val="0"/>
                <w:color w:val="0000FF"/>
                <w:spacing w:val="0"/>
                <w:sz w:val="32"/>
                <w:szCs w:val="32"/>
              </w:rPr>
              <w:t>省属非公有制企业专业技术人员申报条件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申报条件根据《云南省人力资源和社会保障厅关于印发&lt;云南省非公有制经济组织和社会组织人才职称申报评审办法&gt;的通知》（云人社发〔2016〕150号）的要求执行。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rPr>
              <w:t>三、申报程序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rPr>
              <w:t>2018年职称申报将采用互联网+纸质材料审核的方式进行，先进行网上申报及初审，初审通过后再提交纸质材料。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rPr>
                <w:rFonts w:hint="default" w:ascii="Times New Roman" w:hAnsi="Times New Roman" w:cs="Times New Roman"/>
                <w:sz w:val="24"/>
                <w:szCs w:val="24"/>
              </w:rPr>
            </w:pPr>
            <w:r>
              <w:rPr>
                <w:rFonts w:hint="eastAsia" w:ascii="仿宋" w:hAnsi="仿宋" w:eastAsia="仿宋" w:cs="仿宋"/>
                <w:b w:val="0"/>
                <w:i w:val="0"/>
                <w:caps w:val="0"/>
                <w:color w:val="000000"/>
                <w:spacing w:val="0"/>
                <w:sz w:val="32"/>
                <w:szCs w:val="32"/>
              </w:rPr>
              <w:t>（一）省属公有制企事业单位专业技术人员申报登录：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20" w:right="0" w:firstLine="32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u w:val="none"/>
              </w:rPr>
              <w:fldChar w:fldCharType="begin"/>
            </w:r>
            <w:r>
              <w:rPr>
                <w:rFonts w:hint="eastAsia" w:ascii="仿宋" w:hAnsi="仿宋" w:eastAsia="仿宋" w:cs="仿宋"/>
                <w:b w:val="0"/>
                <w:i w:val="0"/>
                <w:caps w:val="0"/>
                <w:color w:val="000000"/>
                <w:spacing w:val="0"/>
                <w:sz w:val="32"/>
                <w:szCs w:val="32"/>
                <w:u w:val="none"/>
              </w:rPr>
              <w:instrText xml:space="preserve"> HYPERLINK "http://www.ynjst.gov.cn/list.aspx?id=8557" </w:instrText>
            </w:r>
            <w:r>
              <w:rPr>
                <w:rFonts w:hint="eastAsia" w:ascii="仿宋" w:hAnsi="仿宋" w:eastAsia="仿宋" w:cs="仿宋"/>
                <w:b w:val="0"/>
                <w:i w:val="0"/>
                <w:caps w:val="0"/>
                <w:color w:val="000000"/>
                <w:spacing w:val="0"/>
                <w:sz w:val="32"/>
                <w:szCs w:val="32"/>
                <w:u w:val="none"/>
              </w:rPr>
              <w:fldChar w:fldCharType="separate"/>
            </w:r>
            <w:r>
              <w:rPr>
                <w:rStyle w:val="5"/>
                <w:rFonts w:hint="eastAsia" w:ascii="仿宋" w:hAnsi="仿宋" w:eastAsia="仿宋" w:cs="仿宋"/>
                <w:b w:val="0"/>
                <w:i w:val="0"/>
                <w:caps w:val="0"/>
                <w:color w:val="000000"/>
                <w:spacing w:val="0"/>
                <w:sz w:val="32"/>
                <w:szCs w:val="32"/>
                <w:u w:val="none"/>
              </w:rPr>
              <w:t>http://220.163.113.216:8080/zjt/login</w:t>
            </w:r>
            <w:r>
              <w:rPr>
                <w:rFonts w:hint="eastAsia" w:ascii="仿宋" w:hAnsi="仿宋" w:eastAsia="仿宋" w:cs="仿宋"/>
                <w:b w:val="0"/>
                <w:i w:val="0"/>
                <w:caps w:val="0"/>
                <w:color w:val="000000"/>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20" w:right="0" w:firstLine="32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00"/>
                <w:spacing w:val="0"/>
                <w:sz w:val="32"/>
                <w:szCs w:val="32"/>
              </w:rPr>
              <w:t>（二）</w:t>
            </w:r>
            <w:r>
              <w:rPr>
                <w:rFonts w:hint="eastAsia" w:ascii="仿宋" w:hAnsi="仿宋" w:eastAsia="仿宋" w:cs="仿宋"/>
                <w:b w:val="0"/>
                <w:i w:val="0"/>
                <w:caps w:val="0"/>
                <w:color w:val="0000FF"/>
                <w:spacing w:val="0"/>
                <w:sz w:val="32"/>
                <w:szCs w:val="32"/>
              </w:rPr>
              <w:t>省属非公有制企业专业技术技术人员申报登录：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20" w:right="0" w:firstLine="32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u w:val="none"/>
              </w:rPr>
              <w:fldChar w:fldCharType="begin"/>
            </w:r>
            <w:r>
              <w:rPr>
                <w:rFonts w:hint="eastAsia" w:ascii="仿宋" w:hAnsi="仿宋" w:eastAsia="仿宋" w:cs="仿宋"/>
                <w:b w:val="0"/>
                <w:i w:val="0"/>
                <w:caps w:val="0"/>
                <w:color w:val="0000FF"/>
                <w:spacing w:val="0"/>
                <w:sz w:val="32"/>
                <w:szCs w:val="32"/>
                <w:u w:val="none"/>
              </w:rPr>
              <w:instrText xml:space="preserve"> HYPERLINK "http://220.163.113.216:8080/" </w:instrText>
            </w:r>
            <w:r>
              <w:rPr>
                <w:rFonts w:hint="eastAsia" w:ascii="仿宋" w:hAnsi="仿宋" w:eastAsia="仿宋" w:cs="仿宋"/>
                <w:b w:val="0"/>
                <w:i w:val="0"/>
                <w:caps w:val="0"/>
                <w:color w:val="0000FF"/>
                <w:spacing w:val="0"/>
                <w:sz w:val="32"/>
                <w:szCs w:val="32"/>
                <w:u w:val="none"/>
              </w:rPr>
              <w:fldChar w:fldCharType="separate"/>
            </w:r>
            <w:r>
              <w:rPr>
                <w:rStyle w:val="5"/>
                <w:rFonts w:hint="eastAsia" w:ascii="仿宋" w:hAnsi="仿宋" w:eastAsia="仿宋" w:cs="仿宋"/>
                <w:b w:val="0"/>
                <w:i w:val="0"/>
                <w:caps w:val="0"/>
                <w:color w:val="0000FF"/>
                <w:spacing w:val="0"/>
                <w:sz w:val="32"/>
                <w:szCs w:val="32"/>
                <w:u w:val="none"/>
              </w:rPr>
              <w:t>http://220.163.113.216:8080</w:t>
            </w:r>
            <w:r>
              <w:rPr>
                <w:rFonts w:hint="eastAsia" w:ascii="仿宋" w:hAnsi="仿宋" w:eastAsia="仿宋" w:cs="仿宋"/>
                <w:b w:val="0"/>
                <w:i w:val="0"/>
                <w:caps w:val="0"/>
                <w:color w:val="0000FF"/>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20" w:right="0" w:firstLine="32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具体申报流程请参看申报系统中的《用户手册》。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rPr>
              <w:t>四、申报材料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（一）省属公有制企事业单位专业技术人员申报材料：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1.《2018年云南省专业技术职务申报材料一览表（国有企业事业单位）》（详见附件1）；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2.由专业技术职称申报系统生成的《专业技术职称申报评审表》下载打印，一式2份；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3.申报人员身份证复印件1份（A4纸，包括正反面）；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rPr>
                <w:rFonts w:hint="default" w:ascii="Times New Roman" w:hAnsi="Times New Roman" w:cs="Times New Roman"/>
                <w:sz w:val="24"/>
                <w:szCs w:val="24"/>
              </w:rPr>
            </w:pPr>
            <w:r>
              <w:rPr>
                <w:rFonts w:hint="eastAsia" w:ascii="仿宋" w:hAnsi="仿宋" w:eastAsia="仿宋" w:cs="仿宋"/>
                <w:b w:val="0"/>
                <w:i w:val="0"/>
                <w:caps w:val="0"/>
                <w:color w:val="000000"/>
                <w:spacing w:val="0"/>
                <w:sz w:val="32"/>
                <w:szCs w:val="32"/>
              </w:rPr>
              <w:t>4.毕业证、学位证书复印件；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5.助理工程师证书原件和复印件各1份；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6.单位聘书或聘用证明复印件1份；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7.经省、市劳动执法部门鉴证备案的劳动合同原件和复印件各1份（国有企业提供）；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8.论文2篇（提供纸质版并系统上报电子版）；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9.2018年中级专业技术职务任职资格评审名册（U盘报送电子版，详见附件3）。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630" w:right="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（二）</w:t>
            </w:r>
            <w:r>
              <w:rPr>
                <w:rFonts w:hint="eastAsia" w:ascii="仿宋" w:hAnsi="仿宋" w:eastAsia="仿宋" w:cs="仿宋"/>
                <w:b w:val="0"/>
                <w:i w:val="0"/>
                <w:caps w:val="0"/>
                <w:color w:val="0000FF"/>
                <w:spacing w:val="0"/>
                <w:sz w:val="32"/>
                <w:szCs w:val="32"/>
              </w:rPr>
              <w:t>省属非公有制企业专业技术人员申报材料：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rPr>
              <w:t>1.《2018年云南省专业技术职务申报材料一览表（非公经济单位）》（详见附件2）；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rPr>
              <w:t>2.经昆明市人力资源和社会保障局审核推荐签章的《专业技术职称申报评审表》一式2份（由昆明市专业技术人员系统生成下载打印）；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rPr>
              <w:t>3.申报人员身份证复印件1份（A4纸，包括正反面）；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rPr>
                <w:rFonts w:hint="default" w:ascii="Times New Roman" w:hAnsi="Times New Roman" w:cs="Times New Roman"/>
                <w:color w:val="0000FF"/>
                <w:sz w:val="24"/>
                <w:szCs w:val="24"/>
              </w:rPr>
            </w:pPr>
            <w:r>
              <w:rPr>
                <w:rFonts w:hint="eastAsia" w:ascii="仿宋" w:hAnsi="仿宋" w:eastAsia="仿宋" w:cs="仿宋"/>
                <w:b w:val="0"/>
                <w:i w:val="0"/>
                <w:caps w:val="0"/>
                <w:color w:val="0000FF"/>
                <w:spacing w:val="0"/>
                <w:sz w:val="32"/>
                <w:szCs w:val="32"/>
              </w:rPr>
              <w:t>4.毕业证、学位证书复印件及学籍档案相关材料（审核时对学历及学籍档案有疑问的，需要提供学历验证相关资料；若已自行进行学历验证的，申报材料时可不提供学籍档案相关材料）各1份；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rPr>
                <w:rFonts w:hint="default" w:ascii="Times New Roman" w:hAnsi="Times New Roman" w:cs="Times New Roman"/>
                <w:color w:val="0000FF"/>
                <w:sz w:val="24"/>
                <w:szCs w:val="24"/>
              </w:rPr>
            </w:pPr>
            <w:r>
              <w:rPr>
                <w:rFonts w:hint="eastAsia" w:ascii="仿宋" w:hAnsi="仿宋" w:eastAsia="仿宋" w:cs="仿宋"/>
                <w:b w:val="0"/>
                <w:i w:val="0"/>
                <w:caps w:val="0"/>
                <w:color w:val="0000FF"/>
                <w:spacing w:val="0"/>
                <w:sz w:val="32"/>
                <w:szCs w:val="32"/>
              </w:rPr>
              <w:t>5.助理工程师证书原件和复印件各1份；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rPr>
              <w:t>6.经省、市劳动执法部门鉴证备案的劳动合同原件和复印件各1份；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FF"/>
                <w:spacing w:val="0"/>
                <w:sz w:val="32"/>
                <w:szCs w:val="32"/>
              </w:rPr>
              <w:t>7.论文2篇（提供纸质版并系统上报电子版）。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rPr>
              <w:t>五、申报材料报送时间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网络申报时间：</w:t>
            </w:r>
            <w:r>
              <w:rPr>
                <w:rFonts w:hint="eastAsia" w:ascii="仿宋" w:hAnsi="仿宋" w:eastAsia="仿宋" w:cs="仿宋"/>
                <w:b w:val="0"/>
                <w:i w:val="0"/>
                <w:caps w:val="0"/>
                <w:color w:val="0000FF"/>
                <w:spacing w:val="0"/>
                <w:sz w:val="32"/>
                <w:szCs w:val="32"/>
              </w:rPr>
              <w:t>2018年5月2日至5月18日</w:t>
            </w:r>
            <w:r>
              <w:rPr>
                <w:rFonts w:hint="eastAsia" w:ascii="仿宋" w:hAnsi="仿宋" w:eastAsia="仿宋" w:cs="仿宋"/>
                <w:b w:val="0"/>
                <w:i w:val="0"/>
                <w:caps w:val="0"/>
                <w:color w:val="000000"/>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纸质材料报送时间：2018年5月2日至5月25日。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rPr>
              <w:t>六、评审材料要求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（一）评审材料资格审查按初审、复审两个程序进行。网络申报仅对申报人基本条件及材料完整性进行初步审查；资格复审将对申报人所提供各类评审材料真实性、有效性进行复审。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省人力资源和社会保障厅、省纪委驻省住建厅纪检组对资格审查及评审进行全过程监督。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（二）报送评审材料时，</w:t>
            </w:r>
            <w:r>
              <w:rPr>
                <w:rFonts w:hint="eastAsia" w:ascii="仿宋" w:hAnsi="仿宋" w:eastAsia="仿宋" w:cs="仿宋"/>
                <w:b w:val="0"/>
                <w:i w:val="0"/>
                <w:caps w:val="0"/>
                <w:color w:val="0000FF"/>
                <w:spacing w:val="0"/>
                <w:sz w:val="32"/>
                <w:szCs w:val="32"/>
              </w:rPr>
              <w:t>需同时提供相关证书的原件和复印件的，</w:t>
            </w:r>
            <w:r>
              <w:rPr>
                <w:rFonts w:hint="eastAsia" w:ascii="仿宋" w:hAnsi="仿宋" w:eastAsia="仿宋" w:cs="仿宋"/>
                <w:b w:val="0"/>
                <w:i w:val="0"/>
                <w:caps w:val="0"/>
                <w:color w:val="000000"/>
                <w:spacing w:val="0"/>
                <w:sz w:val="32"/>
                <w:szCs w:val="32"/>
              </w:rPr>
              <w:t>原件经工作人员审核无误后返还，评审材料中只留复印件。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color w:val="0000FF"/>
                <w:sz w:val="21"/>
                <w:szCs w:val="21"/>
              </w:rPr>
            </w:pPr>
            <w:r>
              <w:rPr>
                <w:rFonts w:hint="default" w:ascii="方正仿宋简体" w:hAnsi="方正仿宋简体" w:eastAsia="方正仿宋简体" w:cs="方正仿宋简体"/>
                <w:b w:val="0"/>
                <w:i w:val="0"/>
                <w:caps w:val="0"/>
                <w:color w:val="000000"/>
                <w:spacing w:val="0"/>
                <w:sz w:val="32"/>
                <w:szCs w:val="32"/>
              </w:rPr>
              <w:t>（三）专业技术职务评审政策性强，标准条件严格。申报人员要实事求是地填写申报材料和提供各种真实有效的证书，在资格评审表十：“个人承诺书”栏中承诺：“ 本人对申报评审表中的填报内容和提供的相关证明材料已认真进行了核对。我郑重承诺：本人所填写的内容和提供的材料均真实准确。若不属实，本人愿意承担相应责任和一切后果。”并亲笔签名。</w:t>
            </w:r>
            <w:r>
              <w:rPr>
                <w:rFonts w:hint="default" w:ascii="方正仿宋简体" w:hAnsi="方正仿宋简体" w:eastAsia="方正仿宋简体" w:cs="方正仿宋简体"/>
                <w:b w:val="0"/>
                <w:i w:val="0"/>
                <w:caps w:val="0"/>
                <w:color w:val="0000FF"/>
                <w:spacing w:val="0"/>
                <w:sz w:val="32"/>
                <w:szCs w:val="32"/>
              </w:rPr>
              <w:t>严禁弄虚作假，伪造各种证书，一经发现，将录入诚信系统，三</w:t>
            </w:r>
            <w:bookmarkStart w:id="0" w:name="_GoBack"/>
            <w:bookmarkEnd w:id="0"/>
            <w:r>
              <w:rPr>
                <w:rFonts w:hint="default" w:ascii="方正仿宋简体" w:hAnsi="方正仿宋简体" w:eastAsia="方正仿宋简体" w:cs="方正仿宋简体"/>
                <w:b w:val="0"/>
                <w:i w:val="0"/>
                <w:caps w:val="0"/>
                <w:color w:val="0000FF"/>
                <w:spacing w:val="0"/>
                <w:sz w:val="32"/>
                <w:szCs w:val="32"/>
              </w:rPr>
              <w:t>年内不得报名评审。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color w:val="0000FF"/>
                <w:sz w:val="21"/>
                <w:szCs w:val="21"/>
              </w:rPr>
            </w:pPr>
            <w:r>
              <w:rPr>
                <w:rFonts w:hint="eastAsia" w:ascii="仿宋" w:hAnsi="仿宋" w:eastAsia="仿宋" w:cs="仿宋"/>
                <w:b w:val="0"/>
                <w:i w:val="0"/>
                <w:caps w:val="0"/>
                <w:color w:val="000000"/>
                <w:spacing w:val="0"/>
                <w:sz w:val="32"/>
                <w:szCs w:val="32"/>
              </w:rPr>
              <w:t>（四）</w:t>
            </w:r>
            <w:r>
              <w:rPr>
                <w:rFonts w:hint="eastAsia" w:ascii="仿宋" w:hAnsi="仿宋" w:eastAsia="仿宋" w:cs="仿宋"/>
                <w:b w:val="0"/>
                <w:i w:val="0"/>
                <w:caps w:val="0"/>
                <w:color w:val="0000FF"/>
                <w:spacing w:val="0"/>
                <w:sz w:val="32"/>
                <w:szCs w:val="32"/>
              </w:rPr>
              <w:t>专业技术职称申报系统生成的《专业技术职称申报评审表》打印装订请用A3纸正反面打印、中逢装订，单位盖章处一页为封底。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（五）评审工作结束后，评审通过人员的材料只返还《专业技术职称申报评审表》，请申报人员做好所需相关材料的备份工作；未通过评审人员材料不予返还。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default" w:ascii="方正仿宋简体" w:hAnsi="方正仿宋简体" w:eastAsia="方正仿宋简体" w:cs="方正仿宋简体"/>
                <w:b w:val="0"/>
                <w:i w:val="0"/>
                <w:caps w:val="0"/>
                <w:color w:val="000000"/>
                <w:spacing w:val="0"/>
                <w:sz w:val="32"/>
                <w:szCs w:val="32"/>
              </w:rPr>
              <w:t>（六</w:t>
            </w:r>
            <w:r>
              <w:rPr>
                <w:rFonts w:hint="default" w:ascii="方正仿宋简体" w:hAnsi="方正仿宋简体" w:eastAsia="方正仿宋简体" w:cs="方正仿宋简体"/>
                <w:b w:val="0"/>
                <w:i w:val="0"/>
                <w:caps w:val="0"/>
                <w:color w:val="0000FF"/>
                <w:spacing w:val="0"/>
                <w:sz w:val="32"/>
                <w:szCs w:val="32"/>
              </w:rPr>
              <w:t>）各有关单位、人员请在规定时限内将评审材料装袋后报送至省住房城乡建设厅职改办，逾期不予受理。因近年来申报人员众多，各单位和个人应科学、合理安排时间。未尽事宜，由省住房和城乡建设厅职改办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报送材料地址：云南省住房和城乡建设厅职改办 226办公室（红塔东路3号）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联 系 人：李老师、浦老师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联系电话：0871-64320647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598" w:right="0" w:hanging="96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附件：1.</w:t>
            </w:r>
            <w:r>
              <w:rPr>
                <w:rFonts w:hint="eastAsia" w:ascii="仿宋" w:hAnsi="仿宋" w:eastAsia="仿宋" w:cs="仿宋"/>
                <w:b w:val="0"/>
                <w:i w:val="0"/>
                <w:caps w:val="0"/>
                <w:color w:val="000000"/>
                <w:spacing w:val="0"/>
                <w:sz w:val="32"/>
                <w:szCs w:val="32"/>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cs="Times New Roman"/>
                <w:b w:val="0"/>
                <w:i w:val="0"/>
                <w:caps w:val="0"/>
                <w:color w:val="000000"/>
                <w:spacing w:val="0"/>
                <w:sz w:val="21"/>
                <w:szCs w:val="21"/>
                <w:u w:val="none"/>
              </w:rPr>
              <w:fldChar w:fldCharType="begin"/>
            </w:r>
            <w:r>
              <w:rPr>
                <w:rFonts w:hint="default" w:ascii="Times New Roman" w:hAnsi="Times New Roman" w:cs="Times New Roman"/>
                <w:b w:val="0"/>
                <w:i w:val="0"/>
                <w:caps w:val="0"/>
                <w:color w:val="000000"/>
                <w:spacing w:val="0"/>
                <w:sz w:val="21"/>
                <w:szCs w:val="21"/>
                <w:u w:val="none"/>
              </w:rPr>
              <w:instrText xml:space="preserve"> HYPERLINK "http://www.ynjst.gov.cn/submodule/Editor/uploadfile/20180425094213519.xls" \t "http://www.ynjst.gov.cn/_blank" </w:instrText>
            </w:r>
            <w:r>
              <w:rPr>
                <w:rFonts w:hint="default" w:ascii="Times New Roman" w:hAnsi="Times New Roman" w:cs="Times New Roman"/>
                <w:b w:val="0"/>
                <w:i w:val="0"/>
                <w:caps w:val="0"/>
                <w:color w:val="000000"/>
                <w:spacing w:val="0"/>
                <w:sz w:val="21"/>
                <w:szCs w:val="21"/>
                <w:u w:val="none"/>
              </w:rPr>
              <w:fldChar w:fldCharType="separate"/>
            </w:r>
            <w:r>
              <w:rPr>
                <w:rStyle w:val="5"/>
                <w:rFonts w:hint="eastAsia" w:ascii="仿宋" w:hAnsi="仿宋" w:eastAsia="仿宋" w:cs="仿宋"/>
                <w:b w:val="0"/>
                <w:i w:val="0"/>
                <w:caps w:val="0"/>
                <w:color w:val="000000"/>
                <w:spacing w:val="0"/>
                <w:sz w:val="32"/>
                <w:szCs w:val="32"/>
                <w:u w:val="none"/>
              </w:rPr>
              <w:t>附件1.2018年云南省专业技术职称申报材料一览表(国有企事业单位).xls</w:t>
            </w:r>
            <w:r>
              <w:rPr>
                <w:rFonts w:hint="default" w:ascii="Times New Roman" w:hAnsi="Times New Roman" w:cs="Times New Roman"/>
                <w:b w:val="0"/>
                <w:i w:val="0"/>
                <w:caps w:val="0"/>
                <w:color w:val="000000"/>
                <w:spacing w:val="0"/>
                <w:sz w:val="21"/>
                <w:szCs w:val="21"/>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596" w:right="0" w:firstLine="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2.</w:t>
            </w:r>
            <w:r>
              <w:rPr>
                <w:rFonts w:hint="eastAsia" w:ascii="仿宋" w:hAnsi="仿宋" w:eastAsia="仿宋" w:cs="仿宋"/>
                <w:b w:val="0"/>
                <w:i w:val="0"/>
                <w:caps w:val="0"/>
                <w:color w:val="000000"/>
                <w:spacing w:val="0"/>
                <w:sz w:val="32"/>
                <w:szCs w:val="32"/>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cs="Times New Roman"/>
                <w:b w:val="0"/>
                <w:i w:val="0"/>
                <w:caps w:val="0"/>
                <w:color w:val="000000"/>
                <w:spacing w:val="0"/>
                <w:sz w:val="21"/>
                <w:szCs w:val="21"/>
                <w:u w:val="none"/>
              </w:rPr>
              <w:fldChar w:fldCharType="begin"/>
            </w:r>
            <w:r>
              <w:rPr>
                <w:rFonts w:hint="default" w:ascii="Times New Roman" w:hAnsi="Times New Roman" w:cs="Times New Roman"/>
                <w:b w:val="0"/>
                <w:i w:val="0"/>
                <w:caps w:val="0"/>
                <w:color w:val="000000"/>
                <w:spacing w:val="0"/>
                <w:sz w:val="21"/>
                <w:szCs w:val="21"/>
                <w:u w:val="none"/>
              </w:rPr>
              <w:instrText xml:space="preserve"> HYPERLINK "http://www.ynjst.gov.cn/submodule/Editor/uploadfile/20180425094227301.xls" \t "http://www.ynjst.gov.cn/_blank" </w:instrText>
            </w:r>
            <w:r>
              <w:rPr>
                <w:rFonts w:hint="default" w:ascii="Times New Roman" w:hAnsi="Times New Roman" w:cs="Times New Roman"/>
                <w:b w:val="0"/>
                <w:i w:val="0"/>
                <w:caps w:val="0"/>
                <w:color w:val="000000"/>
                <w:spacing w:val="0"/>
                <w:sz w:val="21"/>
                <w:szCs w:val="21"/>
                <w:u w:val="none"/>
              </w:rPr>
              <w:fldChar w:fldCharType="separate"/>
            </w:r>
            <w:r>
              <w:rPr>
                <w:rStyle w:val="5"/>
                <w:rFonts w:hint="eastAsia" w:ascii="仿宋" w:hAnsi="仿宋" w:eastAsia="仿宋" w:cs="仿宋"/>
                <w:b w:val="0"/>
                <w:i w:val="0"/>
                <w:caps w:val="0"/>
                <w:color w:val="000000"/>
                <w:spacing w:val="0"/>
                <w:sz w:val="32"/>
                <w:szCs w:val="32"/>
                <w:u w:val="none"/>
              </w:rPr>
              <w:t>附件2.2018年云南省专业技术职称申报材料一览表(非公经济).xls</w:t>
            </w:r>
            <w:r>
              <w:rPr>
                <w:rFonts w:hint="default" w:ascii="Times New Roman" w:hAnsi="Times New Roman" w:cs="Times New Roman"/>
                <w:b w:val="0"/>
                <w:i w:val="0"/>
                <w:caps w:val="0"/>
                <w:color w:val="000000"/>
                <w:spacing w:val="0"/>
                <w:sz w:val="21"/>
                <w:szCs w:val="21"/>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3.</w:t>
            </w:r>
            <w:r>
              <w:rPr>
                <w:rFonts w:hint="eastAsia" w:ascii="仿宋" w:hAnsi="仿宋" w:eastAsia="仿宋" w:cs="仿宋"/>
                <w:b w:val="0"/>
                <w:i w:val="0"/>
                <w:caps w:val="0"/>
                <w:color w:val="000000"/>
                <w:spacing w:val="0"/>
                <w:sz w:val="32"/>
                <w:szCs w:val="32"/>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cs="Times New Roman"/>
                <w:b w:val="0"/>
                <w:i w:val="0"/>
                <w:caps w:val="0"/>
                <w:color w:val="000000"/>
                <w:spacing w:val="0"/>
                <w:sz w:val="21"/>
                <w:szCs w:val="21"/>
                <w:u w:val="none"/>
              </w:rPr>
              <w:fldChar w:fldCharType="begin"/>
            </w:r>
            <w:r>
              <w:rPr>
                <w:rFonts w:hint="default" w:ascii="Times New Roman" w:hAnsi="Times New Roman" w:cs="Times New Roman"/>
                <w:b w:val="0"/>
                <w:i w:val="0"/>
                <w:caps w:val="0"/>
                <w:color w:val="000000"/>
                <w:spacing w:val="0"/>
                <w:sz w:val="21"/>
                <w:szCs w:val="21"/>
                <w:u w:val="none"/>
              </w:rPr>
              <w:instrText xml:space="preserve"> HYPERLINK "http://www.ynjst.gov.cn/submodule/Editor/uploadfile/20180425094244717.xls" \t "http://www.ynjst.gov.cn/_blank" </w:instrText>
            </w:r>
            <w:r>
              <w:rPr>
                <w:rFonts w:hint="default" w:ascii="Times New Roman" w:hAnsi="Times New Roman" w:cs="Times New Roman"/>
                <w:b w:val="0"/>
                <w:i w:val="0"/>
                <w:caps w:val="0"/>
                <w:color w:val="000000"/>
                <w:spacing w:val="0"/>
                <w:sz w:val="21"/>
                <w:szCs w:val="21"/>
                <w:u w:val="none"/>
              </w:rPr>
              <w:fldChar w:fldCharType="separate"/>
            </w:r>
            <w:r>
              <w:rPr>
                <w:rStyle w:val="5"/>
                <w:rFonts w:hint="eastAsia" w:ascii="仿宋" w:hAnsi="仿宋" w:eastAsia="仿宋" w:cs="仿宋"/>
                <w:b w:val="0"/>
                <w:i w:val="0"/>
                <w:caps w:val="0"/>
                <w:color w:val="000000"/>
                <w:spacing w:val="0"/>
                <w:sz w:val="32"/>
                <w:szCs w:val="32"/>
                <w:u w:val="none"/>
              </w:rPr>
              <w:t>附件3.2018年中级专业技术职务任职资格评审名册（国有企事业单位提供）.xls</w:t>
            </w:r>
            <w:r>
              <w:rPr>
                <w:rFonts w:hint="default" w:ascii="Times New Roman" w:hAnsi="Times New Roman" w:cs="Times New Roman"/>
                <w:b w:val="0"/>
                <w:i w:val="0"/>
                <w:caps w:val="0"/>
                <w:color w:val="000000"/>
                <w:spacing w:val="0"/>
                <w:sz w:val="21"/>
                <w:szCs w:val="21"/>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596" w:right="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4.</w:t>
            </w:r>
            <w:r>
              <w:rPr>
                <w:rFonts w:hint="eastAsia" w:ascii="仿宋" w:hAnsi="仿宋" w:eastAsia="仿宋" w:cs="仿宋"/>
                <w:b w:val="0"/>
                <w:i w:val="0"/>
                <w:caps w:val="0"/>
                <w:color w:val="000000"/>
                <w:spacing w:val="0"/>
                <w:sz w:val="32"/>
                <w:szCs w:val="32"/>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b w:val="0"/>
                <w:i w:val="0"/>
                <w:caps w:val="0"/>
                <w:color w:val="000000"/>
                <w:spacing w:val="0"/>
                <w:sz w:val="32"/>
                <w:szCs w:val="32"/>
                <w:u w:val="none"/>
              </w:rPr>
              <w:fldChar w:fldCharType="begin"/>
            </w:r>
            <w:r>
              <w:rPr>
                <w:rFonts w:hint="eastAsia" w:ascii="仿宋" w:hAnsi="仿宋" w:eastAsia="仿宋" w:cs="仿宋"/>
                <w:b w:val="0"/>
                <w:i w:val="0"/>
                <w:caps w:val="0"/>
                <w:color w:val="000000"/>
                <w:spacing w:val="0"/>
                <w:sz w:val="32"/>
                <w:szCs w:val="32"/>
                <w:u w:val="none"/>
              </w:rPr>
              <w:instrText xml:space="preserve"> HYPERLINK "http://www.ynjst.gov.cn/submodule/Editor/uploadfile/20180425094306503.doc" \t "http://www.ynjst.gov.cn/_blank" </w:instrText>
            </w:r>
            <w:r>
              <w:rPr>
                <w:rFonts w:hint="eastAsia" w:ascii="仿宋" w:hAnsi="仿宋" w:eastAsia="仿宋" w:cs="仿宋"/>
                <w:b w:val="0"/>
                <w:i w:val="0"/>
                <w:caps w:val="0"/>
                <w:color w:val="000000"/>
                <w:spacing w:val="0"/>
                <w:sz w:val="32"/>
                <w:szCs w:val="32"/>
                <w:u w:val="none"/>
              </w:rPr>
              <w:fldChar w:fldCharType="separate"/>
            </w:r>
            <w:r>
              <w:rPr>
                <w:rStyle w:val="5"/>
                <w:rFonts w:hint="eastAsia" w:ascii="仿宋" w:hAnsi="仿宋" w:eastAsia="仿宋" w:cs="仿宋"/>
                <w:b w:val="0"/>
                <w:i w:val="0"/>
                <w:caps w:val="0"/>
                <w:color w:val="000000"/>
                <w:spacing w:val="0"/>
                <w:sz w:val="32"/>
                <w:szCs w:val="32"/>
                <w:u w:val="none"/>
              </w:rPr>
              <w:t>附件4.专业技术人员评审表（2018年新版 样表）.doc</w:t>
            </w:r>
            <w:r>
              <w:rPr>
                <w:rFonts w:hint="eastAsia" w:ascii="仿宋" w:hAnsi="仿宋" w:eastAsia="仿宋" w:cs="仿宋"/>
                <w:b w:val="0"/>
                <w:i w:val="0"/>
                <w:caps w:val="0"/>
                <w:color w:val="000000"/>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云南省住房和城乡建设厅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职称改革领导小组办公室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                  2018年4月24日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cs="Times New Roman"/>
                <w:b w:val="0"/>
                <w:i w:val="0"/>
                <w:caps w:val="0"/>
                <w:color w:val="000000"/>
                <w:spacing w:val="0"/>
                <w:sz w:val="21"/>
                <w:szCs w:val="21"/>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551A"/>
    <w:rsid w:val="0EF47421"/>
    <w:rsid w:val="6B5F60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婷婷</cp:lastModifiedBy>
  <dcterms:modified xsi:type="dcterms:W3CDTF">2018-04-26T02:38:23Z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